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564" w:rsidRPr="00AB5564" w:rsidRDefault="00AB5564" w:rsidP="00AB5564">
      <w:pPr>
        <w:widowControl/>
        <w:adjustRightInd w:val="0"/>
        <w:snapToGrid w:val="0"/>
        <w:spacing w:before="100" w:beforeAutospacing="1" w:after="100" w:afterAutospacing="1" w:line="360" w:lineRule="auto"/>
        <w:jc w:val="center"/>
        <w:rPr>
          <w:rFonts w:ascii="宋体" w:eastAsia="宋体" w:hAnsi="宋体" w:cs="宋体"/>
          <w:b/>
          <w:bCs/>
          <w:color w:val="333333"/>
          <w:kern w:val="0"/>
          <w:sz w:val="32"/>
          <w:szCs w:val="32"/>
        </w:rPr>
      </w:pPr>
      <w:bookmarkStart w:id="0" w:name="_GoBack"/>
      <w:r w:rsidRPr="00AB5564">
        <w:rPr>
          <w:rFonts w:ascii="宋体" w:eastAsia="宋体" w:hAnsi="宋体" w:cs="宋体" w:hint="eastAsia"/>
          <w:b/>
          <w:bCs/>
          <w:color w:val="333333"/>
          <w:kern w:val="0"/>
          <w:sz w:val="32"/>
          <w:szCs w:val="32"/>
        </w:rPr>
        <w:t>中国银监会办公厅关于进一步加强银行业务和员工行为管理的通知</w:t>
      </w:r>
    </w:p>
    <w:p w:rsidR="00AB5564" w:rsidRPr="00AB5564" w:rsidRDefault="00AB5564" w:rsidP="00AB5564">
      <w:pPr>
        <w:widowControl/>
        <w:adjustRightInd w:val="0"/>
        <w:snapToGrid w:val="0"/>
        <w:spacing w:before="100" w:beforeAutospacing="1" w:after="100" w:afterAutospacing="1" w:line="360" w:lineRule="auto"/>
        <w:jc w:val="center"/>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银监办发〔２０１４〕５７号</w:t>
      </w:r>
    </w:p>
    <w:bookmarkEnd w:id="0"/>
    <w:p w:rsidR="00AB5564" w:rsidRPr="00AB5564" w:rsidRDefault="00AB5564" w:rsidP="00AB5564">
      <w:pPr>
        <w:widowControl/>
        <w:adjustRightInd w:val="0"/>
        <w:snapToGrid w:val="0"/>
        <w:spacing w:before="100" w:beforeAutospacing="1" w:after="100" w:afterAutospacing="1" w:line="360" w:lineRule="auto"/>
        <w:ind w:firstLineChars="200" w:firstLine="600"/>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近年来，一些民间借贷当事人为规避借贷风险，利用银行在个人存款开户、</w:t>
      </w:r>
      <w:proofErr w:type="gramStart"/>
      <w:r w:rsidRPr="00AB5564">
        <w:rPr>
          <w:rFonts w:ascii="宋体" w:eastAsia="宋体" w:hAnsi="宋体" w:cs="宋体" w:hint="eastAsia"/>
          <w:color w:val="333333"/>
          <w:kern w:val="0"/>
          <w:sz w:val="30"/>
          <w:szCs w:val="30"/>
        </w:rPr>
        <w:t>网银业务</w:t>
      </w:r>
      <w:proofErr w:type="gramEnd"/>
      <w:r w:rsidRPr="00AB5564">
        <w:rPr>
          <w:rFonts w:ascii="宋体" w:eastAsia="宋体" w:hAnsi="宋体" w:cs="宋体" w:hint="eastAsia"/>
          <w:color w:val="333333"/>
          <w:kern w:val="0"/>
          <w:sz w:val="30"/>
          <w:szCs w:val="30"/>
        </w:rPr>
        <w:t>以及银行员工行为管理等方面的薄弱环节，试图将风险转嫁给银行，严重影响了银行及个人存款人的资金安全，同时也给银行带来了相当大的法律风险和声誉风险。为切实防范内外部欺诈风险，进一步规范银行个人存款开户</w:t>
      </w:r>
      <w:proofErr w:type="gramStart"/>
      <w:r w:rsidRPr="00AB5564">
        <w:rPr>
          <w:rFonts w:ascii="宋体" w:eastAsia="宋体" w:hAnsi="宋体" w:cs="宋体" w:hint="eastAsia"/>
          <w:color w:val="333333"/>
          <w:kern w:val="0"/>
          <w:sz w:val="30"/>
          <w:szCs w:val="30"/>
        </w:rPr>
        <w:t>和网银业务</w:t>
      </w:r>
      <w:proofErr w:type="gramEnd"/>
      <w:r w:rsidRPr="00AB5564">
        <w:rPr>
          <w:rFonts w:ascii="宋体" w:eastAsia="宋体" w:hAnsi="宋体" w:cs="宋体" w:hint="eastAsia"/>
          <w:color w:val="333333"/>
          <w:kern w:val="0"/>
          <w:sz w:val="30"/>
          <w:szCs w:val="30"/>
        </w:rPr>
        <w:t>，加强员工行为管理，现将有关事项通知如下：</w:t>
      </w:r>
    </w:p>
    <w:p w:rsidR="00AB5564" w:rsidRPr="00AB5564" w:rsidRDefault="00AB5564" w:rsidP="00AB5564">
      <w:pPr>
        <w:widowControl/>
        <w:adjustRightInd w:val="0"/>
        <w:snapToGrid w:val="0"/>
        <w:spacing w:before="100" w:beforeAutospacing="1" w:after="100" w:afterAutospacing="1" w:line="360" w:lineRule="auto"/>
        <w:ind w:firstLineChars="200" w:firstLine="600"/>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一、加强个人存款开户和</w:t>
      </w:r>
      <w:proofErr w:type="gramStart"/>
      <w:r w:rsidRPr="00AB5564">
        <w:rPr>
          <w:rFonts w:ascii="宋体" w:eastAsia="宋体" w:hAnsi="宋体" w:cs="宋体" w:hint="eastAsia"/>
          <w:color w:val="333333"/>
          <w:kern w:val="0"/>
          <w:sz w:val="30"/>
          <w:szCs w:val="30"/>
        </w:rPr>
        <w:t>网银业务</w:t>
      </w:r>
      <w:proofErr w:type="gramEnd"/>
      <w:r w:rsidRPr="00AB5564">
        <w:rPr>
          <w:rFonts w:ascii="宋体" w:eastAsia="宋体" w:hAnsi="宋体" w:cs="宋体" w:hint="eastAsia"/>
          <w:color w:val="333333"/>
          <w:kern w:val="0"/>
          <w:sz w:val="30"/>
          <w:szCs w:val="30"/>
        </w:rPr>
        <w:t>管理</w:t>
      </w:r>
    </w:p>
    <w:p w:rsidR="00AB5564" w:rsidRPr="00AB5564" w:rsidRDefault="00AB5564" w:rsidP="00AB5564">
      <w:pPr>
        <w:widowControl/>
        <w:adjustRightInd w:val="0"/>
        <w:snapToGrid w:val="0"/>
        <w:spacing w:before="100" w:beforeAutospacing="1" w:after="100" w:afterAutospacing="1" w:line="360" w:lineRule="auto"/>
        <w:ind w:firstLineChars="200" w:firstLine="600"/>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一）商业银行（含农村中小金融机构，下同）应当严格执行个人存款开户管理有关规定，严格遵循账户实名制以及“了解你的客户”原则，认真审核客户、代理人有效身份证件和相关资料的真实性、完整性和合法性，并按规定登记客户和代理人信息。</w:t>
      </w:r>
    </w:p>
    <w:p w:rsidR="00AB5564" w:rsidRPr="00AB5564" w:rsidRDefault="00AB5564" w:rsidP="00AB5564">
      <w:pPr>
        <w:widowControl/>
        <w:adjustRightInd w:val="0"/>
        <w:snapToGrid w:val="0"/>
        <w:spacing w:before="100" w:beforeAutospacing="1" w:after="100" w:afterAutospacing="1" w:line="360" w:lineRule="auto"/>
        <w:ind w:firstLineChars="200" w:firstLine="600"/>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（二）对代理个人客户开立结算账户的，商业银行应当落实现行监管制度“联系被代理人进行核实”的相关要求，并探索采取账户管理有效措施，积极防范代理风险。</w:t>
      </w:r>
    </w:p>
    <w:p w:rsidR="00AB5564" w:rsidRPr="00AB5564" w:rsidRDefault="00AB5564" w:rsidP="00AB5564">
      <w:pPr>
        <w:widowControl/>
        <w:adjustRightInd w:val="0"/>
        <w:snapToGrid w:val="0"/>
        <w:spacing w:before="100" w:beforeAutospacing="1" w:after="100" w:afterAutospacing="1" w:line="360" w:lineRule="auto"/>
        <w:ind w:firstLineChars="200" w:firstLine="600"/>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（三）商业银行应建立员工代理开户业务风险隔离制度，禁止营业网点员工在本网点代理他人开户。</w:t>
      </w:r>
    </w:p>
    <w:p w:rsidR="00AB5564" w:rsidRPr="00AB5564" w:rsidRDefault="00AB5564" w:rsidP="00AB5564">
      <w:pPr>
        <w:widowControl/>
        <w:adjustRightInd w:val="0"/>
        <w:snapToGrid w:val="0"/>
        <w:spacing w:before="100" w:beforeAutospacing="1" w:after="100" w:afterAutospacing="1" w:line="360" w:lineRule="auto"/>
        <w:ind w:firstLineChars="200" w:firstLine="600"/>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lastRenderedPageBreak/>
        <w:t>（四）商业银行为个人客户开通具有大额资金转账功能</w:t>
      </w:r>
      <w:proofErr w:type="gramStart"/>
      <w:r w:rsidRPr="00AB5564">
        <w:rPr>
          <w:rFonts w:ascii="宋体" w:eastAsia="宋体" w:hAnsi="宋体" w:cs="宋体" w:hint="eastAsia"/>
          <w:color w:val="333333"/>
          <w:kern w:val="0"/>
          <w:sz w:val="30"/>
          <w:szCs w:val="30"/>
        </w:rPr>
        <w:t>的网银业务</w:t>
      </w:r>
      <w:proofErr w:type="gramEnd"/>
      <w:r w:rsidRPr="00AB5564">
        <w:rPr>
          <w:rFonts w:ascii="宋体" w:eastAsia="宋体" w:hAnsi="宋体" w:cs="宋体" w:hint="eastAsia"/>
          <w:color w:val="333333"/>
          <w:kern w:val="0"/>
          <w:sz w:val="30"/>
          <w:szCs w:val="30"/>
        </w:rPr>
        <w:t>，应与客户</w:t>
      </w:r>
      <w:proofErr w:type="gramStart"/>
      <w:r w:rsidRPr="00AB5564">
        <w:rPr>
          <w:rFonts w:ascii="宋体" w:eastAsia="宋体" w:hAnsi="宋体" w:cs="宋体" w:hint="eastAsia"/>
          <w:color w:val="333333"/>
          <w:kern w:val="0"/>
          <w:sz w:val="30"/>
          <w:szCs w:val="30"/>
        </w:rPr>
        <w:t>面签开通</w:t>
      </w:r>
      <w:proofErr w:type="gramEnd"/>
      <w:r w:rsidRPr="00AB5564">
        <w:rPr>
          <w:rFonts w:ascii="宋体" w:eastAsia="宋体" w:hAnsi="宋体" w:cs="宋体" w:hint="eastAsia"/>
          <w:color w:val="333333"/>
          <w:kern w:val="0"/>
          <w:sz w:val="30"/>
          <w:szCs w:val="30"/>
        </w:rPr>
        <w:t>协议，提示客户妥善保管密码及</w:t>
      </w:r>
      <w:proofErr w:type="gramStart"/>
      <w:r w:rsidRPr="00AB5564">
        <w:rPr>
          <w:rFonts w:ascii="宋体" w:eastAsia="宋体" w:hAnsi="宋体" w:cs="宋体" w:hint="eastAsia"/>
          <w:color w:val="333333"/>
          <w:kern w:val="0"/>
          <w:sz w:val="30"/>
          <w:szCs w:val="30"/>
        </w:rPr>
        <w:t>网银安全</w:t>
      </w:r>
      <w:proofErr w:type="gramEnd"/>
      <w:r w:rsidRPr="00AB5564">
        <w:rPr>
          <w:rFonts w:ascii="宋体" w:eastAsia="宋体" w:hAnsi="宋体" w:cs="宋体" w:hint="eastAsia"/>
          <w:color w:val="333333"/>
          <w:kern w:val="0"/>
          <w:sz w:val="30"/>
          <w:szCs w:val="30"/>
        </w:rPr>
        <w:t>工具。商业银行应将须交付的</w:t>
      </w:r>
      <w:proofErr w:type="gramStart"/>
      <w:r w:rsidRPr="00AB5564">
        <w:rPr>
          <w:rFonts w:ascii="宋体" w:eastAsia="宋体" w:hAnsi="宋体" w:cs="宋体" w:hint="eastAsia"/>
          <w:color w:val="333333"/>
          <w:kern w:val="0"/>
          <w:sz w:val="30"/>
          <w:szCs w:val="30"/>
        </w:rPr>
        <w:t>网银安全</w:t>
      </w:r>
      <w:proofErr w:type="gramEnd"/>
      <w:r w:rsidRPr="00AB5564">
        <w:rPr>
          <w:rFonts w:ascii="宋体" w:eastAsia="宋体" w:hAnsi="宋体" w:cs="宋体" w:hint="eastAsia"/>
          <w:color w:val="333333"/>
          <w:kern w:val="0"/>
          <w:sz w:val="30"/>
          <w:szCs w:val="30"/>
        </w:rPr>
        <w:t>工具当场交给客户本人，并提醒客户核对</w:t>
      </w:r>
      <w:proofErr w:type="gramStart"/>
      <w:r w:rsidRPr="00AB5564">
        <w:rPr>
          <w:rFonts w:ascii="宋体" w:eastAsia="宋体" w:hAnsi="宋体" w:cs="宋体" w:hint="eastAsia"/>
          <w:color w:val="333333"/>
          <w:kern w:val="0"/>
          <w:sz w:val="30"/>
          <w:szCs w:val="30"/>
        </w:rPr>
        <w:t>网银安全</w:t>
      </w:r>
      <w:proofErr w:type="gramEnd"/>
      <w:r w:rsidRPr="00AB5564">
        <w:rPr>
          <w:rFonts w:ascii="宋体" w:eastAsia="宋体" w:hAnsi="宋体" w:cs="宋体" w:hint="eastAsia"/>
          <w:color w:val="333333"/>
          <w:kern w:val="0"/>
          <w:sz w:val="30"/>
          <w:szCs w:val="30"/>
        </w:rPr>
        <w:t>工具的编号与业务申请书上编号的一致性。</w:t>
      </w:r>
    </w:p>
    <w:p w:rsidR="00AB5564" w:rsidRPr="00AB5564" w:rsidRDefault="00AB5564" w:rsidP="00AB5564">
      <w:pPr>
        <w:widowControl/>
        <w:adjustRightInd w:val="0"/>
        <w:snapToGrid w:val="0"/>
        <w:spacing w:before="100" w:beforeAutospacing="1" w:after="100" w:afterAutospacing="1" w:line="360" w:lineRule="auto"/>
        <w:ind w:firstLineChars="200" w:firstLine="600"/>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（五）商业银行应与客户合理</w:t>
      </w:r>
      <w:proofErr w:type="gramStart"/>
      <w:r w:rsidRPr="00AB5564">
        <w:rPr>
          <w:rFonts w:ascii="宋体" w:eastAsia="宋体" w:hAnsi="宋体" w:cs="宋体" w:hint="eastAsia"/>
          <w:color w:val="333333"/>
          <w:kern w:val="0"/>
          <w:sz w:val="30"/>
          <w:szCs w:val="30"/>
        </w:rPr>
        <w:t>约定网银</w:t>
      </w:r>
      <w:proofErr w:type="gramEnd"/>
      <w:r w:rsidRPr="00AB5564">
        <w:rPr>
          <w:rFonts w:ascii="宋体" w:eastAsia="宋体" w:hAnsi="宋体" w:cs="宋体" w:hint="eastAsia"/>
          <w:color w:val="333333"/>
          <w:kern w:val="0"/>
          <w:sz w:val="30"/>
          <w:szCs w:val="30"/>
        </w:rPr>
        <w:t>单笔和单日累计转账上限，合</w:t>
      </w:r>
      <w:proofErr w:type="gramStart"/>
      <w:r w:rsidRPr="00AB5564">
        <w:rPr>
          <w:rFonts w:ascii="宋体" w:eastAsia="宋体" w:hAnsi="宋体" w:cs="宋体" w:hint="eastAsia"/>
          <w:color w:val="333333"/>
          <w:kern w:val="0"/>
          <w:sz w:val="30"/>
          <w:szCs w:val="30"/>
        </w:rPr>
        <w:t>规</w:t>
      </w:r>
      <w:proofErr w:type="gramEnd"/>
      <w:r w:rsidRPr="00AB5564">
        <w:rPr>
          <w:rFonts w:ascii="宋体" w:eastAsia="宋体" w:hAnsi="宋体" w:cs="宋体" w:hint="eastAsia"/>
          <w:color w:val="333333"/>
          <w:kern w:val="0"/>
          <w:sz w:val="30"/>
          <w:szCs w:val="30"/>
        </w:rPr>
        <w:t>办理转账业务。</w:t>
      </w:r>
    </w:p>
    <w:p w:rsidR="00AB5564" w:rsidRPr="00AB5564" w:rsidRDefault="00AB5564" w:rsidP="00AB5564">
      <w:pPr>
        <w:widowControl/>
        <w:adjustRightInd w:val="0"/>
        <w:snapToGrid w:val="0"/>
        <w:spacing w:before="100" w:beforeAutospacing="1" w:after="100" w:afterAutospacing="1" w:line="360" w:lineRule="auto"/>
        <w:ind w:firstLineChars="200" w:firstLine="600"/>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（六）商业银行应当严格落实</w:t>
      </w:r>
      <w:proofErr w:type="gramStart"/>
      <w:r w:rsidRPr="00AB5564">
        <w:rPr>
          <w:rFonts w:ascii="宋体" w:eastAsia="宋体" w:hAnsi="宋体" w:cs="宋体" w:hint="eastAsia"/>
          <w:color w:val="333333"/>
          <w:kern w:val="0"/>
          <w:sz w:val="30"/>
          <w:szCs w:val="30"/>
        </w:rPr>
        <w:t>网银业务</w:t>
      </w:r>
      <w:proofErr w:type="gramEnd"/>
      <w:r w:rsidRPr="00AB5564">
        <w:rPr>
          <w:rFonts w:ascii="宋体" w:eastAsia="宋体" w:hAnsi="宋体" w:cs="宋体" w:hint="eastAsia"/>
          <w:color w:val="333333"/>
          <w:kern w:val="0"/>
          <w:sz w:val="30"/>
          <w:szCs w:val="30"/>
        </w:rPr>
        <w:t>风险防控工作要求，对大额网上支付、转账等交易，应通过电话确认、交易验证码等辅助控制及核实措施，确认客户交易信息；对客户账户资金变动，应通过短信等适当方式及时提示。</w:t>
      </w:r>
    </w:p>
    <w:p w:rsidR="00AB5564" w:rsidRPr="00AB5564" w:rsidRDefault="00AB5564" w:rsidP="00AB5564">
      <w:pPr>
        <w:widowControl/>
        <w:adjustRightInd w:val="0"/>
        <w:snapToGrid w:val="0"/>
        <w:spacing w:before="100" w:beforeAutospacing="1" w:after="100" w:afterAutospacing="1" w:line="360" w:lineRule="auto"/>
        <w:ind w:firstLineChars="200" w:firstLine="600"/>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（七）</w:t>
      </w:r>
      <w:r w:rsidRPr="00AB5564">
        <w:rPr>
          <w:rFonts w:ascii="宋体" w:eastAsia="宋体" w:hAnsi="宋体" w:cs="宋体" w:hint="eastAsia"/>
          <w:color w:val="000000"/>
          <w:kern w:val="0"/>
          <w:sz w:val="30"/>
          <w:szCs w:val="30"/>
        </w:rPr>
        <w:t>商业银行应当</w:t>
      </w:r>
      <w:r w:rsidRPr="00AB5564">
        <w:rPr>
          <w:rFonts w:ascii="宋体" w:eastAsia="宋体" w:hAnsi="宋体" w:cs="宋体" w:hint="eastAsia"/>
          <w:color w:val="333333"/>
          <w:kern w:val="0"/>
          <w:sz w:val="30"/>
          <w:szCs w:val="30"/>
        </w:rPr>
        <w:t>建立健全可疑交易预警机制，</w:t>
      </w:r>
      <w:r w:rsidRPr="00AB5564">
        <w:rPr>
          <w:rFonts w:ascii="宋体" w:eastAsia="宋体" w:hAnsi="宋体" w:cs="宋体" w:hint="eastAsia"/>
          <w:color w:val="000000"/>
          <w:kern w:val="0"/>
          <w:sz w:val="30"/>
          <w:szCs w:val="30"/>
        </w:rPr>
        <w:t>加大对</w:t>
      </w:r>
      <w:r w:rsidRPr="00AB5564">
        <w:rPr>
          <w:rFonts w:ascii="宋体" w:eastAsia="宋体" w:hAnsi="宋体" w:cs="宋体" w:hint="eastAsia"/>
          <w:color w:val="333333"/>
          <w:kern w:val="0"/>
          <w:sz w:val="30"/>
          <w:szCs w:val="30"/>
        </w:rPr>
        <w:t>无正常原因的个人客户或代理人频繁开户和销户、同一额度或者大额频繁转账、</w:t>
      </w:r>
      <w:proofErr w:type="gramStart"/>
      <w:r w:rsidRPr="00AB5564">
        <w:rPr>
          <w:rFonts w:ascii="宋体" w:eastAsia="宋体" w:hAnsi="宋体" w:cs="宋体" w:hint="eastAsia"/>
          <w:color w:val="333333"/>
          <w:kern w:val="0"/>
          <w:sz w:val="30"/>
          <w:szCs w:val="30"/>
        </w:rPr>
        <w:t>网银签约</w:t>
      </w:r>
      <w:proofErr w:type="gramEnd"/>
      <w:r w:rsidRPr="00AB5564">
        <w:rPr>
          <w:rFonts w:ascii="宋体" w:eastAsia="宋体" w:hAnsi="宋体" w:cs="宋体" w:hint="eastAsia"/>
          <w:color w:val="333333"/>
          <w:kern w:val="0"/>
          <w:sz w:val="30"/>
          <w:szCs w:val="30"/>
        </w:rPr>
        <w:t>后迅速转账等可疑交易的监测力度。</w:t>
      </w:r>
    </w:p>
    <w:p w:rsidR="00AB5564" w:rsidRPr="00AB5564" w:rsidRDefault="00AB5564" w:rsidP="00AB5564">
      <w:pPr>
        <w:widowControl/>
        <w:adjustRightInd w:val="0"/>
        <w:snapToGrid w:val="0"/>
        <w:spacing w:before="100" w:beforeAutospacing="1" w:after="100" w:afterAutospacing="1" w:line="360" w:lineRule="auto"/>
        <w:ind w:firstLineChars="200" w:firstLine="600"/>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（八）</w:t>
      </w:r>
      <w:r w:rsidRPr="00AB5564">
        <w:rPr>
          <w:rFonts w:ascii="宋体" w:eastAsia="宋体" w:hAnsi="宋体" w:cs="宋体" w:hint="eastAsia"/>
          <w:color w:val="000000"/>
          <w:kern w:val="0"/>
          <w:sz w:val="30"/>
          <w:szCs w:val="30"/>
        </w:rPr>
        <w:t>对于因老弱病残、出现意外事件等特殊原因无法办理须由客户本人亲自办理业务的特殊客户，商业银行可研究开发离行式识别验证方式，做好柜台延伸服务，必要时提供上门服务。</w:t>
      </w:r>
    </w:p>
    <w:p w:rsidR="00AB5564" w:rsidRPr="00AB5564" w:rsidRDefault="00AB5564" w:rsidP="00AB5564">
      <w:pPr>
        <w:widowControl/>
        <w:snapToGrid w:val="0"/>
        <w:spacing w:before="100" w:beforeAutospacing="1" w:after="100" w:afterAutospacing="1" w:line="360" w:lineRule="auto"/>
        <w:ind w:firstLineChars="200" w:firstLine="600"/>
        <w:jc w:val="left"/>
        <w:rPr>
          <w:rFonts w:ascii="宋体" w:eastAsia="宋体" w:hAnsi="宋体" w:cs="宋体" w:hint="eastAsia"/>
          <w:color w:val="000000"/>
          <w:kern w:val="0"/>
          <w:sz w:val="30"/>
          <w:szCs w:val="30"/>
        </w:rPr>
      </w:pPr>
      <w:r w:rsidRPr="00AB5564">
        <w:rPr>
          <w:rFonts w:ascii="宋体" w:eastAsia="宋体" w:hAnsi="宋体" w:cs="宋体" w:hint="eastAsia"/>
          <w:color w:val="000000"/>
          <w:kern w:val="0"/>
          <w:sz w:val="30"/>
          <w:szCs w:val="30"/>
        </w:rPr>
        <w:t>二、强化银行员工行为管理</w:t>
      </w:r>
    </w:p>
    <w:p w:rsidR="00AB5564" w:rsidRPr="00AB5564" w:rsidRDefault="00AB5564" w:rsidP="00AB5564">
      <w:pPr>
        <w:widowControl/>
        <w:snapToGrid w:val="0"/>
        <w:spacing w:before="100" w:beforeAutospacing="1" w:after="100" w:afterAutospacing="1" w:line="360" w:lineRule="auto"/>
        <w:ind w:firstLineChars="200" w:firstLine="600"/>
        <w:jc w:val="left"/>
        <w:rPr>
          <w:rFonts w:ascii="宋体" w:eastAsia="宋体" w:hAnsi="宋体" w:cs="宋体" w:hint="eastAsia"/>
          <w:color w:val="333333"/>
          <w:kern w:val="0"/>
          <w:sz w:val="30"/>
          <w:szCs w:val="30"/>
        </w:rPr>
      </w:pPr>
      <w:r w:rsidRPr="00AB5564">
        <w:rPr>
          <w:rFonts w:ascii="宋体" w:eastAsia="宋体" w:hAnsi="宋体" w:cs="宋体" w:hint="eastAsia"/>
          <w:color w:val="000000"/>
          <w:kern w:val="0"/>
          <w:sz w:val="30"/>
          <w:szCs w:val="30"/>
        </w:rPr>
        <w:t>（一）商业银行应建立健全覆盖各类员工的全员管理制度，</w:t>
      </w:r>
      <w:r w:rsidRPr="00AB5564">
        <w:rPr>
          <w:rFonts w:ascii="宋体" w:eastAsia="宋体" w:hAnsi="宋体" w:cs="宋体" w:hint="eastAsia"/>
          <w:color w:val="333333"/>
          <w:kern w:val="0"/>
          <w:sz w:val="30"/>
          <w:szCs w:val="30"/>
        </w:rPr>
        <w:t>将银行员工不得参与民间借贷、不得充当资金掮客、不得经商办企业、不得在工商企业兼职作为内部管理制度的重要内容。通过</w:t>
      </w:r>
      <w:r w:rsidRPr="00AB5564">
        <w:rPr>
          <w:rFonts w:ascii="宋体" w:eastAsia="宋体" w:hAnsi="宋体" w:cs="宋体" w:hint="eastAsia"/>
          <w:color w:val="333333"/>
          <w:kern w:val="0"/>
          <w:sz w:val="30"/>
          <w:szCs w:val="30"/>
        </w:rPr>
        <w:lastRenderedPageBreak/>
        <w:t>签订协议、承诺书等形式要求银行员工严格执行，并将责任层层落实到各机构和部门的主要负责人。可探索建立员工在职状态查询制度，防止非本行员工假借银行名义办理业务。</w:t>
      </w:r>
    </w:p>
    <w:p w:rsidR="00AB5564" w:rsidRPr="00AB5564" w:rsidRDefault="00AB5564" w:rsidP="00AB5564">
      <w:pPr>
        <w:widowControl/>
        <w:snapToGrid w:val="0"/>
        <w:spacing w:before="100" w:beforeAutospacing="1" w:after="100" w:afterAutospacing="1" w:line="360" w:lineRule="auto"/>
        <w:ind w:firstLineChars="200" w:firstLine="600"/>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二）商业银行应加大对员工异常行为的监督力度。建立对员工异常行为的内部举报制度，并可通过问卷调查、电话回访等方式向银行客户了解银行员工是否参与民间借贷。充分利用网络、电话等方式建立外部举报机制，利用社会力量加强对银行员工行为的监督。对于消费异常、交友复杂、有不良嗜好的员工，应采取约谈、交流、轮岗等适当措施防患于未然。</w:t>
      </w:r>
    </w:p>
    <w:p w:rsidR="00AB5564" w:rsidRPr="00AB5564" w:rsidRDefault="00AB5564" w:rsidP="00AB5564">
      <w:pPr>
        <w:widowControl/>
        <w:snapToGrid w:val="0"/>
        <w:spacing w:before="100" w:beforeAutospacing="1" w:after="100" w:afterAutospacing="1" w:line="360" w:lineRule="auto"/>
        <w:ind w:firstLineChars="200" w:firstLine="600"/>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三）商业银行可探索建立员工账户监测系统，按照与员工之间的协议，对本行员工账户的异常交易进行监测。对于存在与客户进行资金往来、账户交易频繁或转账金额较大等异常情况的，要深入了解交易背景。要强化突击检查，采取不定期的“特别检查”、“飞行检查”等方式，调查了解银行员工在其工作场所是否违规保管借条、凭证、合同、印章等物品。</w:t>
      </w:r>
    </w:p>
    <w:p w:rsidR="00AB5564" w:rsidRPr="00AB5564" w:rsidRDefault="00AB5564" w:rsidP="00AB5564">
      <w:pPr>
        <w:widowControl/>
        <w:snapToGrid w:val="0"/>
        <w:spacing w:before="100" w:beforeAutospacing="1" w:after="100" w:afterAutospacing="1" w:line="360" w:lineRule="auto"/>
        <w:ind w:firstLineChars="200" w:firstLine="600"/>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（四）商业银行应加强对营业网点办公和营业场所的管理，通过布设电子监控设备等手段，及时发现和防止员工以本行名义违规与客户签订协议、合同或从事其他民间借贷活动。</w:t>
      </w:r>
    </w:p>
    <w:p w:rsidR="00AB5564" w:rsidRPr="00AB5564" w:rsidRDefault="00AB5564" w:rsidP="00AB5564">
      <w:pPr>
        <w:widowControl/>
        <w:snapToGrid w:val="0"/>
        <w:spacing w:before="100" w:beforeAutospacing="1" w:after="100" w:afterAutospacing="1" w:line="360" w:lineRule="auto"/>
        <w:ind w:firstLineChars="200" w:firstLine="600"/>
        <w:jc w:val="left"/>
        <w:rPr>
          <w:rFonts w:ascii="宋体" w:eastAsia="宋体" w:hAnsi="宋体" w:cs="宋体" w:hint="eastAsia"/>
          <w:color w:val="FF0000"/>
          <w:kern w:val="0"/>
          <w:sz w:val="30"/>
          <w:szCs w:val="30"/>
        </w:rPr>
      </w:pPr>
      <w:r w:rsidRPr="00AB5564">
        <w:rPr>
          <w:rFonts w:ascii="宋体" w:eastAsia="宋体" w:hAnsi="宋体" w:cs="宋体" w:hint="eastAsia"/>
          <w:color w:val="333333"/>
          <w:kern w:val="0"/>
          <w:sz w:val="30"/>
          <w:szCs w:val="30"/>
        </w:rPr>
        <w:t>（五）商业银行应建立健全妥善处置员工参与民间借贷的应急预案。在发现员工参与民间借贷后，要积极排查风险隐患，加强解释沟通，切实降低声誉风险和财务损失。</w:t>
      </w:r>
    </w:p>
    <w:p w:rsidR="00AB5564" w:rsidRPr="00AB5564" w:rsidRDefault="00AB5564" w:rsidP="00AB5564">
      <w:pPr>
        <w:widowControl/>
        <w:snapToGrid w:val="0"/>
        <w:spacing w:before="100" w:beforeAutospacing="1" w:after="100" w:afterAutospacing="1" w:line="360" w:lineRule="auto"/>
        <w:ind w:firstLineChars="200" w:firstLine="600"/>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lastRenderedPageBreak/>
        <w:t>（六）商业银行应加强业务全流程管理，不断完善内控制度并提高制度执行力。正确处理业务发展和合</w:t>
      </w:r>
      <w:proofErr w:type="gramStart"/>
      <w:r w:rsidRPr="00AB5564">
        <w:rPr>
          <w:rFonts w:ascii="宋体" w:eastAsia="宋体" w:hAnsi="宋体" w:cs="宋体" w:hint="eastAsia"/>
          <w:color w:val="333333"/>
          <w:kern w:val="0"/>
          <w:sz w:val="30"/>
          <w:szCs w:val="30"/>
        </w:rPr>
        <w:t>规</w:t>
      </w:r>
      <w:proofErr w:type="gramEnd"/>
      <w:r w:rsidRPr="00AB5564">
        <w:rPr>
          <w:rFonts w:ascii="宋体" w:eastAsia="宋体" w:hAnsi="宋体" w:cs="宋体" w:hint="eastAsia"/>
          <w:color w:val="333333"/>
          <w:kern w:val="0"/>
          <w:sz w:val="30"/>
          <w:szCs w:val="30"/>
        </w:rPr>
        <w:t>管理、风险管理的关系，不断完善考核机制，合理确定或适当提高合</w:t>
      </w:r>
      <w:proofErr w:type="gramStart"/>
      <w:r w:rsidRPr="00AB5564">
        <w:rPr>
          <w:rFonts w:ascii="宋体" w:eastAsia="宋体" w:hAnsi="宋体" w:cs="宋体" w:hint="eastAsia"/>
          <w:color w:val="333333"/>
          <w:kern w:val="0"/>
          <w:sz w:val="30"/>
          <w:szCs w:val="30"/>
        </w:rPr>
        <w:t>规</w:t>
      </w:r>
      <w:proofErr w:type="gramEnd"/>
      <w:r w:rsidRPr="00AB5564">
        <w:rPr>
          <w:rFonts w:ascii="宋体" w:eastAsia="宋体" w:hAnsi="宋体" w:cs="宋体" w:hint="eastAsia"/>
          <w:color w:val="333333"/>
          <w:kern w:val="0"/>
          <w:sz w:val="30"/>
          <w:szCs w:val="30"/>
        </w:rPr>
        <w:t>和风险管理指标在考核体系中的占比，合</w:t>
      </w:r>
      <w:proofErr w:type="gramStart"/>
      <w:r w:rsidRPr="00AB5564">
        <w:rPr>
          <w:rFonts w:ascii="宋体" w:eastAsia="宋体" w:hAnsi="宋体" w:cs="宋体" w:hint="eastAsia"/>
          <w:color w:val="333333"/>
          <w:kern w:val="0"/>
          <w:sz w:val="30"/>
          <w:szCs w:val="30"/>
        </w:rPr>
        <w:t>规</w:t>
      </w:r>
      <w:proofErr w:type="gramEnd"/>
      <w:r w:rsidRPr="00AB5564">
        <w:rPr>
          <w:rFonts w:ascii="宋体" w:eastAsia="宋体" w:hAnsi="宋体" w:cs="宋体" w:hint="eastAsia"/>
          <w:color w:val="333333"/>
          <w:kern w:val="0"/>
          <w:sz w:val="30"/>
          <w:szCs w:val="30"/>
        </w:rPr>
        <w:t>经营类和风险管理类指标权重应当明显高于其他类指标。培育全员合</w:t>
      </w:r>
      <w:proofErr w:type="gramStart"/>
      <w:r w:rsidRPr="00AB5564">
        <w:rPr>
          <w:rFonts w:ascii="宋体" w:eastAsia="宋体" w:hAnsi="宋体" w:cs="宋体" w:hint="eastAsia"/>
          <w:color w:val="333333"/>
          <w:kern w:val="0"/>
          <w:sz w:val="30"/>
          <w:szCs w:val="30"/>
        </w:rPr>
        <w:t>规</w:t>
      </w:r>
      <w:proofErr w:type="gramEnd"/>
      <w:r w:rsidRPr="00AB5564">
        <w:rPr>
          <w:rFonts w:ascii="宋体" w:eastAsia="宋体" w:hAnsi="宋体" w:cs="宋体" w:hint="eastAsia"/>
          <w:color w:val="333333"/>
          <w:kern w:val="0"/>
          <w:sz w:val="30"/>
          <w:szCs w:val="30"/>
        </w:rPr>
        <w:t>风险“零容忍”思想，建立有效的问责制度，严格责任追究。</w:t>
      </w:r>
    </w:p>
    <w:p w:rsidR="00AB5564" w:rsidRPr="00AB5564" w:rsidRDefault="00AB5564" w:rsidP="00AB5564">
      <w:pPr>
        <w:widowControl/>
        <w:snapToGrid w:val="0"/>
        <w:spacing w:before="100" w:beforeAutospacing="1" w:after="100" w:afterAutospacing="1" w:line="360" w:lineRule="auto"/>
        <w:ind w:firstLineChars="196" w:firstLine="588"/>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三、认真履行监管职责</w:t>
      </w:r>
    </w:p>
    <w:p w:rsidR="00AB5564" w:rsidRPr="00AB5564" w:rsidRDefault="00AB5564" w:rsidP="00AB5564">
      <w:pPr>
        <w:widowControl/>
        <w:snapToGrid w:val="0"/>
        <w:spacing w:before="100" w:beforeAutospacing="1" w:after="100" w:afterAutospacing="1" w:line="360" w:lineRule="auto"/>
        <w:ind w:firstLine="492"/>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（一）</w:t>
      </w:r>
      <w:proofErr w:type="gramStart"/>
      <w:r w:rsidRPr="00AB5564">
        <w:rPr>
          <w:rFonts w:ascii="宋体" w:eastAsia="宋体" w:hAnsi="宋体" w:cs="宋体" w:hint="eastAsia"/>
          <w:color w:val="333333"/>
          <w:kern w:val="0"/>
          <w:sz w:val="30"/>
          <w:szCs w:val="30"/>
        </w:rPr>
        <w:t>各银监</w:t>
      </w:r>
      <w:proofErr w:type="gramEnd"/>
      <w:r w:rsidRPr="00AB5564">
        <w:rPr>
          <w:rFonts w:ascii="宋体" w:eastAsia="宋体" w:hAnsi="宋体" w:cs="宋体" w:hint="eastAsia"/>
          <w:color w:val="333333"/>
          <w:kern w:val="0"/>
          <w:sz w:val="30"/>
          <w:szCs w:val="30"/>
        </w:rPr>
        <w:t>局要督促辖内银行业金融机构进一步梳理完善内部控制和管理制度，切实提高制度执行力；引导其合</w:t>
      </w:r>
      <w:proofErr w:type="gramStart"/>
      <w:r w:rsidRPr="00AB5564">
        <w:rPr>
          <w:rFonts w:ascii="宋体" w:eastAsia="宋体" w:hAnsi="宋体" w:cs="宋体" w:hint="eastAsia"/>
          <w:color w:val="333333"/>
          <w:kern w:val="0"/>
          <w:sz w:val="30"/>
          <w:szCs w:val="30"/>
        </w:rPr>
        <w:t>规</w:t>
      </w:r>
      <w:proofErr w:type="gramEnd"/>
      <w:r w:rsidRPr="00AB5564">
        <w:rPr>
          <w:rFonts w:ascii="宋体" w:eastAsia="宋体" w:hAnsi="宋体" w:cs="宋体" w:hint="eastAsia"/>
          <w:color w:val="333333"/>
          <w:kern w:val="0"/>
          <w:sz w:val="30"/>
          <w:szCs w:val="30"/>
        </w:rPr>
        <w:t>拓展和办理业务，加大对员工违规参与民间借贷等行为的责任追究力度，坚决摒弃以放松管理、牺牲安全性为代价谋求发展的思想。</w:t>
      </w:r>
    </w:p>
    <w:p w:rsidR="00AB5564" w:rsidRPr="00AB5564" w:rsidRDefault="00AB5564" w:rsidP="00AB5564">
      <w:pPr>
        <w:widowControl/>
        <w:snapToGrid w:val="0"/>
        <w:spacing w:before="100" w:beforeAutospacing="1" w:after="100" w:afterAutospacing="1" w:line="360" w:lineRule="auto"/>
        <w:ind w:firstLine="492"/>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（二）</w:t>
      </w:r>
      <w:proofErr w:type="gramStart"/>
      <w:r w:rsidRPr="00AB5564">
        <w:rPr>
          <w:rFonts w:ascii="宋体" w:eastAsia="宋体" w:hAnsi="宋体" w:cs="宋体" w:hint="eastAsia"/>
          <w:color w:val="333333"/>
          <w:kern w:val="0"/>
          <w:sz w:val="30"/>
          <w:szCs w:val="30"/>
        </w:rPr>
        <w:t>各银监</w:t>
      </w:r>
      <w:proofErr w:type="gramEnd"/>
      <w:r w:rsidRPr="00AB5564">
        <w:rPr>
          <w:rFonts w:ascii="宋体" w:eastAsia="宋体" w:hAnsi="宋体" w:cs="宋体" w:hint="eastAsia"/>
          <w:color w:val="333333"/>
          <w:kern w:val="0"/>
          <w:sz w:val="30"/>
          <w:szCs w:val="30"/>
        </w:rPr>
        <w:t>局要注意收集辖区银行业金融机构发生的员工参与民间借贷典型案例，总结教训，及时向银行业金融机构提示风险。对问题严重、风险突出的机构要开展现场检查，存在违法违规行为的，要对违规机构和人员依法采取监管措施或予以行政处罚。</w:t>
      </w:r>
    </w:p>
    <w:p w:rsidR="00AB5564" w:rsidRPr="00AB5564" w:rsidRDefault="00AB5564" w:rsidP="00AB5564">
      <w:pPr>
        <w:widowControl/>
        <w:snapToGrid w:val="0"/>
        <w:spacing w:before="100" w:beforeAutospacing="1" w:after="100" w:afterAutospacing="1" w:line="360" w:lineRule="auto"/>
        <w:ind w:firstLine="492"/>
        <w:jc w:val="left"/>
        <w:rPr>
          <w:rFonts w:ascii="宋体" w:eastAsia="宋体" w:hAnsi="宋体" w:cs="宋体" w:hint="eastAsia"/>
          <w:color w:val="333333"/>
          <w:kern w:val="0"/>
          <w:sz w:val="30"/>
          <w:szCs w:val="30"/>
        </w:rPr>
      </w:pPr>
      <w:r w:rsidRPr="00AB5564">
        <w:rPr>
          <w:rFonts w:ascii="宋体" w:eastAsia="宋体" w:hAnsi="宋体" w:cs="宋体" w:hint="eastAsia"/>
          <w:color w:val="333333"/>
          <w:kern w:val="0"/>
          <w:sz w:val="30"/>
          <w:szCs w:val="30"/>
        </w:rPr>
        <w:t>（三）</w:t>
      </w:r>
      <w:proofErr w:type="gramStart"/>
      <w:r w:rsidRPr="00AB5564">
        <w:rPr>
          <w:rFonts w:ascii="宋体" w:eastAsia="宋体" w:hAnsi="宋体" w:cs="宋体" w:hint="eastAsia"/>
          <w:color w:val="333333"/>
          <w:kern w:val="0"/>
          <w:sz w:val="30"/>
          <w:szCs w:val="30"/>
        </w:rPr>
        <w:t>各银监</w:t>
      </w:r>
      <w:proofErr w:type="gramEnd"/>
      <w:r w:rsidRPr="00AB5564">
        <w:rPr>
          <w:rFonts w:ascii="宋体" w:eastAsia="宋体" w:hAnsi="宋体" w:cs="宋体" w:hint="eastAsia"/>
          <w:color w:val="333333"/>
          <w:kern w:val="0"/>
          <w:sz w:val="30"/>
          <w:szCs w:val="30"/>
        </w:rPr>
        <w:t>局要督促辖内机构认真贯彻银行业金融机构从业人员处罚信息登记制度，积极探索加强辖区银行员工流动管理，建立流动信息共享体系，防止银行员工“带病”流动。要深入开展消费者金融知识宣传教育，不断提高消费者安全意识和风险意识。</w:t>
      </w:r>
    </w:p>
    <w:p w:rsidR="00BC5B50" w:rsidRDefault="00AB5564" w:rsidP="00AB5564">
      <w:pPr>
        <w:widowControl/>
        <w:snapToGrid w:val="0"/>
        <w:spacing w:before="100" w:beforeAutospacing="1" w:after="100" w:afterAutospacing="1" w:line="360" w:lineRule="auto"/>
        <w:jc w:val="right"/>
      </w:pPr>
      <w:r w:rsidRPr="00AB5564">
        <w:rPr>
          <w:rFonts w:ascii="宋体" w:eastAsia="宋体" w:hAnsi="宋体" w:cs="宋体" w:hint="eastAsia"/>
          <w:color w:val="333333"/>
          <w:kern w:val="0"/>
          <w:sz w:val="30"/>
          <w:szCs w:val="30"/>
        </w:rPr>
        <w:lastRenderedPageBreak/>
        <w:t>2014年5月15日</w:t>
      </w:r>
    </w:p>
    <w:sectPr w:rsidR="00BC5B5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564"/>
    <w:rsid w:val="00AB5564"/>
    <w:rsid w:val="00BC5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92421">
      <w:bodyDiv w:val="1"/>
      <w:marLeft w:val="0"/>
      <w:marRight w:val="0"/>
      <w:marTop w:val="0"/>
      <w:marBottom w:val="0"/>
      <w:divBdr>
        <w:top w:val="none" w:sz="0" w:space="0" w:color="auto"/>
        <w:left w:val="none" w:sz="0" w:space="0" w:color="auto"/>
        <w:bottom w:val="none" w:sz="0" w:space="0" w:color="auto"/>
        <w:right w:val="none" w:sz="0" w:space="0" w:color="auto"/>
      </w:divBdr>
      <w:divsChild>
        <w:div w:id="892695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303</Words>
  <Characters>1732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赵圣婴</dc:creator>
  <cp:lastModifiedBy>赵圣婴</cp:lastModifiedBy>
  <cp:revision>1</cp:revision>
  <dcterms:created xsi:type="dcterms:W3CDTF">2020-09-03T08:14:00Z</dcterms:created>
  <dcterms:modified xsi:type="dcterms:W3CDTF">2020-09-03T08:16:00Z</dcterms:modified>
</cp:coreProperties>
</file>